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B1AD" w14:textId="77777777" w:rsidR="00F84CF2" w:rsidRPr="001C0202" w:rsidRDefault="00F84CF2" w:rsidP="00F84CF2">
      <w:pPr>
        <w:jc w:val="center"/>
        <w:rPr>
          <w:rFonts w:ascii="Liberation Serif" w:hAnsi="Liberation Serif"/>
          <w:b/>
        </w:rPr>
      </w:pPr>
      <w:r w:rsidRPr="001C0202">
        <w:rPr>
          <w:rFonts w:ascii="Liberation Serif" w:hAnsi="Liberation Serif"/>
          <w:b/>
          <w:noProof/>
          <w:lang w:eastAsia="ru-RU"/>
        </w:rPr>
        <w:drawing>
          <wp:inline distT="0" distB="0" distL="0" distR="0" wp14:anchorId="2E9F5457" wp14:editId="317351F1">
            <wp:extent cx="5429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A200C" w14:textId="77777777" w:rsidR="00F84CF2" w:rsidRPr="001C0202" w:rsidRDefault="00F84CF2" w:rsidP="00F84CF2">
      <w:pPr>
        <w:jc w:val="center"/>
        <w:rPr>
          <w:rFonts w:ascii="Liberation Serif" w:hAnsi="Liberation Serif"/>
        </w:rPr>
      </w:pPr>
    </w:p>
    <w:p w14:paraId="76DC6344" w14:textId="77777777" w:rsidR="00F84CF2" w:rsidRPr="001C0202" w:rsidRDefault="00F84CF2" w:rsidP="00F84CF2">
      <w:pPr>
        <w:jc w:val="center"/>
        <w:rPr>
          <w:rFonts w:ascii="Liberation Serif" w:hAnsi="Liberation Serif"/>
          <w:b/>
          <w:sz w:val="28"/>
        </w:rPr>
      </w:pPr>
      <w:r w:rsidRPr="001C0202">
        <w:rPr>
          <w:rFonts w:ascii="Liberation Serif" w:hAnsi="Liberation Serif"/>
          <w:b/>
          <w:sz w:val="28"/>
        </w:rPr>
        <w:t>АДМИНИСТРАЦИЯ ГОРОДСКОГО ОКРУГА ВЕРХ-НЕЙВИНСКИЙ</w:t>
      </w:r>
    </w:p>
    <w:p w14:paraId="7FD93218" w14:textId="77777777" w:rsidR="00F84CF2" w:rsidRPr="001C0202" w:rsidRDefault="00F84CF2" w:rsidP="00F84CF2">
      <w:pPr>
        <w:jc w:val="center"/>
        <w:rPr>
          <w:rFonts w:ascii="Liberation Serif" w:hAnsi="Liberation Serif"/>
          <w:b/>
          <w:sz w:val="40"/>
        </w:rPr>
      </w:pPr>
      <w:r w:rsidRPr="001C0202">
        <w:rPr>
          <w:rFonts w:ascii="Liberation Serif" w:hAnsi="Liberation Serif"/>
          <w:b/>
          <w:sz w:val="40"/>
        </w:rPr>
        <w:t>ПОСТАНОВЛЕНИЕ</w:t>
      </w:r>
    </w:p>
    <w:p w14:paraId="4A63AF70" w14:textId="77777777" w:rsidR="00F84CF2" w:rsidRPr="001C0202" w:rsidRDefault="000A0B5F" w:rsidP="00F84CF2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1B5734" wp14:editId="23ED38C3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230" cy="38100"/>
                <wp:effectExtent l="10795" t="9525" r="9525" b="9525"/>
                <wp:wrapNone/>
                <wp:docPr id="2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38100"/>
                          <a:chOff x="0" y="0"/>
                          <a:chExt cx="60198" cy="381"/>
                        </a:xfrm>
                      </wpg:grpSpPr>
                      <wps:wsp>
                        <wps:cNvPr id="3" name="Прямая соединительная линия 1"/>
                        <wps:cNvCnPr>
                          <a:cxnSpLocks noChangeShapeType="1"/>
                        </wps:cNvCnPr>
                        <wps:spPr bwMode="auto">
                          <a:xfrm>
                            <a:off x="0" y="381"/>
                            <a:ext cx="601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Прямая соединительная линия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1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EE6BD" id="Группа 3" o:spid="_x0000_s1026" style="position:absolute;margin-left:1.2pt;margin-top:3.95pt;width:464.9pt;height:3pt;z-index:251659264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">
                <v:line id="Прямая соединительная линия 1" o:spid="_x0000_s1027" style="position:absolute;visibility:visible;mso-wrap-style:square" from="0,381" to="60198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m9wgAAANoAAAAPAAAAZHJzL2Rvd25yZXYueG1sRI/dagIx&#10;FITvC75DOELvNFFK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BYq7m9wgAAANoAAAAPAAAA&#10;AAAAAAAAAAAAAAcCAABkcnMvZG93bnJldi54bWxQSwUGAAAAAAMAAwC3AAAA9gIAAAAA&#10;" strokeweight="1pt">
                  <v:stroke joinstyle="miter"/>
                </v:line>
              </v:group>
            </w:pict>
          </mc:Fallback>
        </mc:AlternateContent>
      </w:r>
    </w:p>
    <w:p w14:paraId="6D4E4B1A" w14:textId="4FE621DF" w:rsidR="00F84CF2" w:rsidRPr="001570F9" w:rsidRDefault="00F84CF2" w:rsidP="00F84CF2">
      <w:pPr>
        <w:pStyle w:val="ConsPlusNormal"/>
        <w:jc w:val="both"/>
        <w:rPr>
          <w:rFonts w:ascii="Liberation Serif" w:hAnsi="Liberation Serif" w:cs="Times New Roman"/>
          <w:sz w:val="28"/>
          <w:szCs w:val="28"/>
          <w:lang w:val="en-US"/>
        </w:rPr>
      </w:pPr>
      <w:r w:rsidRPr="001C0202">
        <w:rPr>
          <w:rFonts w:ascii="Liberation Serif" w:hAnsi="Liberation Serif" w:cs="Times New Roman"/>
          <w:sz w:val="28"/>
          <w:szCs w:val="28"/>
        </w:rPr>
        <w:t>от</w:t>
      </w:r>
      <w:r w:rsidR="00BB307F">
        <w:rPr>
          <w:rFonts w:ascii="Liberation Serif" w:hAnsi="Liberation Serif" w:cs="Times New Roman"/>
          <w:sz w:val="28"/>
          <w:szCs w:val="28"/>
        </w:rPr>
        <w:t>________________________</w:t>
      </w:r>
      <w:r w:rsidRPr="001570F9">
        <w:rPr>
          <w:rFonts w:ascii="Liberation Serif" w:hAnsi="Liberation Serif" w:cs="Times New Roman"/>
          <w:sz w:val="28"/>
          <w:szCs w:val="28"/>
          <w:lang w:val="en-US"/>
        </w:rPr>
        <w:t>№</w:t>
      </w:r>
      <w:r w:rsidR="00BB307F">
        <w:rPr>
          <w:rFonts w:ascii="Liberation Serif" w:hAnsi="Liberation Serif" w:cs="Times New Roman"/>
          <w:sz w:val="28"/>
          <w:szCs w:val="28"/>
        </w:rPr>
        <w:t>______</w:t>
      </w:r>
      <w:r w:rsidRPr="001570F9">
        <w:rPr>
          <w:rFonts w:ascii="Liberation Serif" w:hAnsi="Liberation Serif" w:cs="Times New Roman"/>
          <w:sz w:val="28"/>
          <w:szCs w:val="28"/>
          <w:lang w:val="en-US"/>
        </w:rPr>
        <w:t xml:space="preserve">                       </w:t>
      </w:r>
    </w:p>
    <w:p w14:paraId="6FA42877" w14:textId="77777777" w:rsidR="00F84CF2" w:rsidRDefault="00F84CF2" w:rsidP="00F84C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1C0202">
        <w:rPr>
          <w:rFonts w:ascii="Liberation Serif" w:hAnsi="Liberation Serif" w:cs="Times New Roman"/>
          <w:sz w:val="28"/>
          <w:szCs w:val="28"/>
        </w:rPr>
        <w:t>пгт</w:t>
      </w:r>
      <w:proofErr w:type="spellEnd"/>
      <w:r w:rsidRPr="001C0202">
        <w:rPr>
          <w:rFonts w:ascii="Liberation Serif" w:hAnsi="Liberation Serif" w:cs="Times New Roman"/>
          <w:sz w:val="28"/>
          <w:szCs w:val="28"/>
        </w:rPr>
        <w:t xml:space="preserve"> Верх-Нейвинский</w:t>
      </w:r>
    </w:p>
    <w:p w14:paraId="07B15F89" w14:textId="77777777" w:rsidR="00F84CF2" w:rsidRPr="001C0202" w:rsidRDefault="00F84CF2" w:rsidP="00F84C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AAAB973" w14:textId="77777777" w:rsidR="00920576" w:rsidRPr="00A032DE" w:rsidRDefault="00920576" w:rsidP="006141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A032D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Об организации и ведени</w:t>
      </w:r>
      <w:r w:rsidR="0012011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и</w:t>
      </w:r>
      <w:r w:rsidRPr="00A032D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гражданской обороны </w:t>
      </w:r>
    </w:p>
    <w:p w14:paraId="429950D6" w14:textId="77777777" w:rsidR="00920576" w:rsidRPr="00920576" w:rsidRDefault="00920576" w:rsidP="006141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r w:rsidRPr="00A032DE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на территории </w:t>
      </w:r>
      <w:r w:rsidR="00127F9E">
        <w:rPr>
          <w:rFonts w:ascii="Times New Roman" w:hAnsi="Times New Roman" w:cs="Times New Roman"/>
          <w:b/>
          <w:bCs/>
          <w:sz w:val="28"/>
          <w:szCs w:val="28"/>
        </w:rPr>
        <w:t>городского округа Верх-Нейвинский</w:t>
      </w:r>
    </w:p>
    <w:p w14:paraId="0EBEF657" w14:textId="77777777" w:rsidR="00920576" w:rsidRPr="00920576" w:rsidRDefault="00920576" w:rsidP="0061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</w:p>
    <w:p w14:paraId="4EFD1DDA" w14:textId="77777777" w:rsidR="008F2B14" w:rsidRPr="00127F9E" w:rsidRDefault="00920576" w:rsidP="00127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12.02.1998 № 28-ФЗ «О гражданской обороне», от 26.11.2007 № 804 ««Об </w:t>
      </w:r>
      <w:r w:rsidRPr="008910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 гражданской обороне в Российской Федерации»</w:t>
      </w:r>
      <w:r w:rsidR="00873F8D" w:rsidRPr="008910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Губернатора Свердловской области от 30.03.2018 № 164-УГ «Об утверждении положения об организации и ведении гражданской обороны в Свердловской области», приказом</w:t>
      </w:r>
      <w:r w:rsidRPr="0089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от 14.11.2008 № 687 «Об утверждении Положения об организации и ведении гражданской обороны в муниципальных образованиях и организация</w:t>
      </w:r>
      <w:r w:rsidR="00CD02BB" w:rsidRPr="0089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х» и </w:t>
      </w:r>
      <w:r w:rsidRPr="008910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мероприятий по гражданской</w:t>
      </w:r>
      <w:r w:rsidRPr="0092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обороне при военных конфликтах или вследствие этих конфликтов, а также при чрезвычайных ситуациях природного и техногенного характера, </w:t>
      </w:r>
      <w:r w:rsid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городского округа Верх-Нейвинский,</w:t>
      </w:r>
    </w:p>
    <w:p w14:paraId="5F6F2184" w14:textId="77777777" w:rsidR="00920576" w:rsidRDefault="00920576" w:rsidP="00614156">
      <w:pPr>
        <w:tabs>
          <w:tab w:val="center" w:pos="4818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92057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ПОСТАНОВЛЯ</w:t>
      </w:r>
      <w:r w:rsidR="0012011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Ю</w:t>
      </w:r>
      <w:r w:rsidRPr="0092057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</w:t>
      </w:r>
    </w:p>
    <w:p w14:paraId="45659F51" w14:textId="77777777" w:rsidR="00920576" w:rsidRPr="00920576" w:rsidRDefault="00920576" w:rsidP="00614156">
      <w:pPr>
        <w:pStyle w:val="1"/>
        <w:keepLines/>
        <w:numPr>
          <w:ilvl w:val="0"/>
          <w:numId w:val="1"/>
        </w:numPr>
        <w:suppressAutoHyphens/>
        <w:ind w:left="0" w:firstLine="567"/>
        <w:jc w:val="both"/>
        <w:rPr>
          <w:szCs w:val="28"/>
        </w:rPr>
      </w:pPr>
      <w:r w:rsidRPr="00920576">
        <w:rPr>
          <w:szCs w:val="28"/>
        </w:rPr>
        <w:t xml:space="preserve">Утвердить Положение об организации и ведении гражданской обороны </w:t>
      </w:r>
      <w:r w:rsidR="00CD02BB">
        <w:rPr>
          <w:szCs w:val="28"/>
        </w:rPr>
        <w:t xml:space="preserve">на территории </w:t>
      </w:r>
      <w:r w:rsidR="00127F9E">
        <w:rPr>
          <w:szCs w:val="28"/>
        </w:rPr>
        <w:t>городского округа Верх-Нейвинский</w:t>
      </w:r>
      <w:r w:rsidR="00A562E8">
        <w:rPr>
          <w:szCs w:val="28"/>
        </w:rPr>
        <w:t xml:space="preserve"> </w:t>
      </w:r>
      <w:r w:rsidR="00A562E8" w:rsidRPr="00920576">
        <w:rPr>
          <w:szCs w:val="28"/>
        </w:rPr>
        <w:t>(</w:t>
      </w:r>
      <w:r w:rsidR="00127F9E">
        <w:t>приложение</w:t>
      </w:r>
      <w:r w:rsidRPr="00920576">
        <w:rPr>
          <w:szCs w:val="28"/>
        </w:rPr>
        <w:t>).</w:t>
      </w:r>
    </w:p>
    <w:p w14:paraId="669DC283" w14:textId="77777777" w:rsidR="00920576" w:rsidRPr="000B623B" w:rsidRDefault="00920576" w:rsidP="00614156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7"/>
          <w:lang w:eastAsia="ru-RU"/>
        </w:rPr>
      </w:pPr>
      <w:r w:rsidRPr="000B623B">
        <w:rPr>
          <w:rFonts w:ascii="Times New Roman" w:eastAsia="Times New Roman" w:hAnsi="Times New Roman" w:cs="Times New Roman"/>
          <w:spacing w:val="-2"/>
          <w:sz w:val="28"/>
          <w:szCs w:val="27"/>
          <w:lang w:eastAsia="ru-RU"/>
        </w:rPr>
        <w:t>Рекомендовать</w:t>
      </w:r>
      <w:r w:rsidRPr="000B623B">
        <w:rPr>
          <w:rFonts w:ascii="Times New Roman" w:eastAsia="Times New Roman" w:hAnsi="Times New Roman" w:cs="Times New Roman"/>
          <w:spacing w:val="-6"/>
          <w:sz w:val="28"/>
          <w:szCs w:val="27"/>
          <w:lang w:eastAsia="ru-RU"/>
        </w:rPr>
        <w:t xml:space="preserve"> руководителям организаций всех форм собственности </w:t>
      </w:r>
      <w:r w:rsidR="00127F9E">
        <w:rPr>
          <w:rFonts w:ascii="Times New Roman" w:eastAsia="Times New Roman" w:hAnsi="Times New Roman" w:cs="Times New Roman"/>
          <w:spacing w:val="-6"/>
          <w:sz w:val="28"/>
          <w:szCs w:val="27"/>
          <w:lang w:eastAsia="ru-RU"/>
        </w:rPr>
        <w:t>городского округа Верх-Нейвинский</w:t>
      </w:r>
      <w:r w:rsidR="00A562E8" w:rsidRPr="000B62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A562E8" w:rsidRPr="000B6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A562E8" w:rsidRPr="000B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127F9E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D02BB" w:rsidRPr="000B623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B623B">
        <w:rPr>
          <w:rFonts w:ascii="Times New Roman" w:eastAsia="Times New Roman" w:hAnsi="Times New Roman" w:cs="Times New Roman"/>
          <w:spacing w:val="-2"/>
          <w:sz w:val="28"/>
          <w:szCs w:val="27"/>
          <w:lang w:eastAsia="ru-RU"/>
        </w:rPr>
        <w:t xml:space="preserve">организовать подготовку и </w:t>
      </w:r>
      <w:r w:rsidRPr="000B623B">
        <w:rPr>
          <w:rFonts w:ascii="Times New Roman" w:eastAsia="Times New Roman" w:hAnsi="Times New Roman" w:cs="Times New Roman"/>
          <w:sz w:val="28"/>
          <w:szCs w:val="27"/>
          <w:lang w:eastAsia="ru-RU"/>
        </w:rPr>
        <w:t>принятие нормативных правовых актов по организации и</w:t>
      </w:r>
      <w:r w:rsidRPr="000B623B">
        <w:rPr>
          <w:rFonts w:ascii="Times New Roman" w:eastAsia="Times New Roman" w:hAnsi="Times New Roman" w:cs="Times New Roman"/>
          <w:spacing w:val="-10"/>
          <w:sz w:val="28"/>
          <w:szCs w:val="27"/>
          <w:lang w:eastAsia="ru-RU"/>
        </w:rPr>
        <w:t xml:space="preserve"> ведении гражданской обороны.</w:t>
      </w:r>
    </w:p>
    <w:p w14:paraId="4D3BFE7F" w14:textId="77777777" w:rsidR="00920576" w:rsidRPr="003C3C05" w:rsidRDefault="00920576" w:rsidP="00614156">
      <w:pPr>
        <w:pStyle w:val="a5"/>
        <w:numPr>
          <w:ilvl w:val="0"/>
          <w:numId w:val="1"/>
        </w:numPr>
        <w:spacing w:before="0" w:beforeAutospacing="0" w:after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C3C05">
        <w:rPr>
          <w:rFonts w:ascii="Liberation Serif" w:hAnsi="Liberation Serif" w:cs="Liberation Serif"/>
          <w:sz w:val="28"/>
          <w:szCs w:val="28"/>
        </w:rPr>
        <w:t xml:space="preserve">Разместить настоящее постановление на официальном сайте </w:t>
      </w:r>
      <w:r w:rsidR="00127F9E">
        <w:rPr>
          <w:color w:val="000000"/>
          <w:sz w:val="28"/>
          <w:szCs w:val="27"/>
        </w:rPr>
        <w:t>городского округа</w:t>
      </w:r>
      <w:r w:rsidRPr="003C3C05">
        <w:rPr>
          <w:rFonts w:ascii="Liberation Serif" w:hAnsi="Liberation Serif" w:cs="Liberation Serif"/>
          <w:sz w:val="28"/>
          <w:szCs w:val="28"/>
        </w:rPr>
        <w:t>.</w:t>
      </w:r>
    </w:p>
    <w:p w14:paraId="119F1EFD" w14:textId="77777777" w:rsidR="00645F47" w:rsidRPr="00120118" w:rsidRDefault="00920576" w:rsidP="00C17674">
      <w:pPr>
        <w:pStyle w:val="a8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0B623B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</w:t>
      </w:r>
      <w:r w:rsidR="00C82897">
        <w:rPr>
          <w:rFonts w:ascii="Liberation Serif" w:hAnsi="Liberation Serif"/>
          <w:sz w:val="28"/>
          <w:szCs w:val="28"/>
        </w:rPr>
        <w:t>оставляю за собой</w:t>
      </w:r>
      <w:r w:rsidR="00A562E8" w:rsidRPr="000B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748303" w14:textId="77777777" w:rsidR="00120118" w:rsidRDefault="00120118" w:rsidP="00120118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30D2DF49" w14:textId="77777777" w:rsidR="00120118" w:rsidRPr="00120118" w:rsidRDefault="00120118" w:rsidP="00120118">
      <w:pPr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24CCBB27" w14:textId="77777777" w:rsidR="00F84CF2" w:rsidRPr="001C0202" w:rsidRDefault="00F84CF2" w:rsidP="00F84CF2">
      <w:pPr>
        <w:pStyle w:val="ConsPlusNormal"/>
        <w:ind w:left="360"/>
        <w:jc w:val="both"/>
        <w:rPr>
          <w:rFonts w:ascii="Liberation Serif" w:hAnsi="Liberation Serif" w:cs="Times New Roman"/>
          <w:sz w:val="28"/>
          <w:szCs w:val="28"/>
        </w:rPr>
      </w:pPr>
    </w:p>
    <w:p w14:paraId="5D349385" w14:textId="77777777" w:rsidR="00F84CF2" w:rsidRPr="001C0202" w:rsidRDefault="00F84CF2" w:rsidP="00F84CF2">
      <w:pPr>
        <w:pStyle w:val="ConsPlusNormal"/>
        <w:ind w:left="360"/>
        <w:jc w:val="both"/>
        <w:rPr>
          <w:rFonts w:ascii="Liberation Serif" w:hAnsi="Liberation Serif" w:cs="Times New Roman"/>
          <w:sz w:val="28"/>
          <w:szCs w:val="28"/>
        </w:rPr>
      </w:pPr>
      <w:r w:rsidRPr="001C0202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Н.Н. Щекалев</w:t>
      </w:r>
    </w:p>
    <w:p w14:paraId="450C32AD" w14:textId="77777777" w:rsidR="00F84CF2" w:rsidRPr="001C0202" w:rsidRDefault="00F84CF2" w:rsidP="00F84CF2">
      <w:pPr>
        <w:pStyle w:val="ConsPlusNormal"/>
        <w:ind w:left="36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Верх-Нейвинский</w:t>
      </w:r>
    </w:p>
    <w:p w14:paraId="0D3C20EB" w14:textId="77777777" w:rsidR="00F84CF2" w:rsidRPr="00F84CF2" w:rsidRDefault="00F84CF2" w:rsidP="00127F9E">
      <w:pPr>
        <w:pStyle w:val="a8"/>
        <w:spacing w:after="0" w:line="240" w:lineRule="auto"/>
        <w:ind w:left="360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56C77E8F" w14:textId="77777777" w:rsidR="00920576" w:rsidRPr="00920576" w:rsidRDefault="00920576" w:rsidP="0061415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20576" w:rsidRPr="00920576" w:rsidSect="00C82897">
          <w:headerReference w:type="default" r:id="rId9"/>
          <w:pgSz w:w="11906" w:h="16838"/>
          <w:pgMar w:top="709" w:right="851" w:bottom="426" w:left="1418" w:header="709" w:footer="709" w:gutter="0"/>
          <w:cols w:space="708"/>
          <w:titlePg/>
          <w:docGrid w:linePitch="360"/>
        </w:sectPr>
      </w:pPr>
    </w:p>
    <w:p w14:paraId="3E4F0DB7" w14:textId="77777777" w:rsidR="001C1DE3" w:rsidRPr="001C1DE3" w:rsidRDefault="001C1DE3" w:rsidP="007E30F5">
      <w:pPr>
        <w:pStyle w:val="1"/>
        <w:keepLines/>
        <w:tabs>
          <w:tab w:val="left" w:pos="709"/>
        </w:tabs>
        <w:suppressAutoHyphens/>
        <w:ind w:left="4678"/>
        <w:rPr>
          <w:szCs w:val="28"/>
        </w:rPr>
      </w:pPr>
      <w:r w:rsidRPr="001C1DE3">
        <w:rPr>
          <w:szCs w:val="28"/>
        </w:rPr>
        <w:lastRenderedPageBreak/>
        <w:t>УТВЕРЖДЕНО</w:t>
      </w:r>
    </w:p>
    <w:p w14:paraId="79CDF02E" w14:textId="77777777" w:rsidR="002C2791" w:rsidRDefault="00127F9E" w:rsidP="007E30F5">
      <w:pPr>
        <w:pStyle w:val="1"/>
        <w:keepLines/>
        <w:tabs>
          <w:tab w:val="left" w:pos="709"/>
        </w:tabs>
        <w:suppressAutoHyphens/>
        <w:ind w:left="4678" w:right="141"/>
        <w:rPr>
          <w:szCs w:val="28"/>
        </w:rPr>
      </w:pPr>
      <w:r>
        <w:rPr>
          <w:szCs w:val="28"/>
        </w:rPr>
        <w:t>П</w:t>
      </w:r>
      <w:r w:rsidR="001C1DE3">
        <w:rPr>
          <w:szCs w:val="28"/>
        </w:rPr>
        <w:t>остановлением</w:t>
      </w:r>
      <w:r w:rsidR="007E30F5">
        <w:rPr>
          <w:szCs w:val="28"/>
        </w:rPr>
        <w:t xml:space="preserve"> а</w:t>
      </w:r>
      <w:r w:rsidR="001C1DE3" w:rsidRPr="001C1DE3">
        <w:rPr>
          <w:szCs w:val="28"/>
        </w:rPr>
        <w:t xml:space="preserve">дминистрации </w:t>
      </w:r>
      <w:r w:rsidR="007E30F5">
        <w:rPr>
          <w:szCs w:val="28"/>
        </w:rPr>
        <w:t xml:space="preserve">      </w:t>
      </w:r>
    </w:p>
    <w:p w14:paraId="6C841895" w14:textId="77777777" w:rsidR="001C1DE3" w:rsidRPr="001C1DE3" w:rsidRDefault="00127F9E" w:rsidP="007E30F5">
      <w:pPr>
        <w:pStyle w:val="1"/>
        <w:keepLines/>
        <w:tabs>
          <w:tab w:val="left" w:pos="709"/>
        </w:tabs>
        <w:suppressAutoHyphens/>
        <w:ind w:left="4678" w:right="141"/>
        <w:rPr>
          <w:szCs w:val="28"/>
        </w:rPr>
      </w:pPr>
      <w:r>
        <w:rPr>
          <w:szCs w:val="28"/>
        </w:rPr>
        <w:t>городского округа Верх-Нейвинский</w:t>
      </w:r>
    </w:p>
    <w:p w14:paraId="22B00058" w14:textId="77777777" w:rsidR="001C1DE3" w:rsidRDefault="001C1DE3" w:rsidP="007E30F5">
      <w:pPr>
        <w:pStyle w:val="1"/>
        <w:keepLines/>
        <w:tabs>
          <w:tab w:val="left" w:pos="709"/>
        </w:tabs>
        <w:suppressAutoHyphens/>
        <w:ind w:left="4678"/>
        <w:rPr>
          <w:szCs w:val="28"/>
        </w:rPr>
      </w:pPr>
      <w:r w:rsidRPr="001C1DE3">
        <w:rPr>
          <w:szCs w:val="28"/>
        </w:rPr>
        <w:t>от ______________ № ______</w:t>
      </w:r>
    </w:p>
    <w:p w14:paraId="5509FF51" w14:textId="77777777" w:rsidR="00127F9E" w:rsidRPr="00127F9E" w:rsidRDefault="00127F9E" w:rsidP="00127F9E">
      <w:pPr>
        <w:rPr>
          <w:lang w:eastAsia="ru-RU"/>
        </w:rPr>
      </w:pPr>
    </w:p>
    <w:p w14:paraId="7B94ADF9" w14:textId="77777777" w:rsidR="00F437A2" w:rsidRPr="00F437A2" w:rsidRDefault="00F437A2" w:rsidP="00241CC2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7A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1E32AB6" w14:textId="77777777" w:rsidR="003F27C8" w:rsidRDefault="00614156" w:rsidP="00241CC2">
      <w:pPr>
        <w:shd w:val="clear" w:color="auto" w:fill="FFFFFF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F437A2" w:rsidRPr="00635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 организации и ведении гражданской обо</w:t>
      </w:r>
      <w:r w:rsidR="001C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роны</w:t>
      </w:r>
      <w:r w:rsidR="00F437A2" w:rsidRPr="00635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3E9A" w:rsidRPr="00635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="00F437A2" w:rsidRPr="006351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7F9E" w:rsidRPr="00127F9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городского округа Верх-Нейвинский</w:t>
      </w:r>
    </w:p>
    <w:p w14:paraId="52EA4854" w14:textId="77777777" w:rsidR="001C1DE3" w:rsidRPr="001C1DE3" w:rsidRDefault="001C1DE3" w:rsidP="00614156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0E5B1E9" w14:textId="77777777" w:rsidR="003F27C8" w:rsidRPr="00114D0E" w:rsidRDefault="00E6296D" w:rsidP="00114D0E">
      <w:pPr>
        <w:pStyle w:val="a8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6E6E0A2" w14:textId="77777777" w:rsidR="00EE39AC" w:rsidRPr="00EE39AC" w:rsidRDefault="00EE39AC" w:rsidP="00614156">
      <w:pPr>
        <w:pStyle w:val="a8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на территории </w:t>
      </w:r>
      <w:r w:rsidR="00127F9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городского округа Верх-Нейвинский</w:t>
      </w:r>
      <w:r w:rsidRPr="00EE39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E39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EE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Pr="00EE39A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44680A" w14:textId="77777777" w:rsidR="003F27C8" w:rsidRDefault="003F27C8" w:rsidP="00614156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2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оборона – система мероприятий по подготовке к защите и защите населения, материальных и культурных ценностей на территории городского округа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75582E05" w14:textId="77777777" w:rsidR="00EE39AC" w:rsidRDefault="00EE39AC" w:rsidP="00614156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</w:t>
      </w:r>
      <w:r w:rsidR="0012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A6B01" w14:textId="77777777" w:rsidR="00F853EF" w:rsidRPr="00F853EF" w:rsidRDefault="00F853EF" w:rsidP="00614156">
      <w:pPr>
        <w:pStyle w:val="a8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гражданской обороны на территории</w:t>
      </w:r>
      <w:r w:rsidR="0012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B5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организациях всех форм собственности (да</w:t>
      </w:r>
      <w:r w:rsidR="00255A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организации)</w:t>
      </w:r>
      <w:r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выполнении мероприятий по защите населения (работников), материальных и культурных ценностей на территории городского округа 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0617E281" w14:textId="77777777" w:rsidR="00F853EF" w:rsidRPr="00F853EF" w:rsidRDefault="00F853EF" w:rsidP="00614156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по гражданской обороне –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Федерации.</w:t>
      </w:r>
    </w:p>
    <w:p w14:paraId="5D5919DF" w14:textId="77777777" w:rsidR="00DB04D0" w:rsidRPr="00EE39AC" w:rsidRDefault="00EB385F" w:rsidP="00614156">
      <w:pPr>
        <w:pStyle w:val="a8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гражданской обороне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21B5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</w:t>
      </w:r>
      <w:r w:rsidR="00127F9E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F021B5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округ</w:t>
      </w:r>
      <w:r w:rsidR="00127F9E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организуются и проводятся </w:t>
      </w:r>
      <w:r w:rsidR="00DB0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территори</w:t>
      </w:r>
      <w:r w:rsidR="0012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04D0" w:rsidRPr="00127F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DB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местном уровне и в организациях 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</w:t>
      </w:r>
      <w:r w:rsidR="00DB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3E4263E4" w14:textId="77777777" w:rsidR="00DB04D0" w:rsidRPr="00DB04D0" w:rsidRDefault="00DB04D0" w:rsidP="00614156">
      <w:pPr>
        <w:pStyle w:val="a8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выполнения мероприятий по гражданской обороне на территории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AA2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13FF008A" w14:textId="77777777" w:rsidR="00EB385F" w:rsidRPr="00EB385F" w:rsidRDefault="00DB04D0" w:rsidP="00614156">
      <w:pPr>
        <w:pStyle w:val="a8"/>
        <w:numPr>
          <w:ilvl w:val="1"/>
          <w:numId w:val="3"/>
        </w:numPr>
        <w:tabs>
          <w:tab w:val="left" w:pos="426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целых обеспечения </w:t>
      </w:r>
      <w:r w:rsid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планомерного </w:t>
      </w:r>
      <w:r w:rsid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4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гражданской обороне, в том числе</w:t>
      </w:r>
      <w:r w:rsid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своевременного оповещения населения о прогнозируемых и возникших опасностях в военное время, на территории </w:t>
      </w:r>
      <w:r w:rsidR="00E559A0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AA2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сбор информации в области гражданской обороны (далее – информация) и обмен ею.</w:t>
      </w:r>
    </w:p>
    <w:p w14:paraId="38C47863" w14:textId="77777777" w:rsidR="00474217" w:rsidRPr="00114D0E" w:rsidRDefault="00474217" w:rsidP="00114D0E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обмен информацией осуществляется</w:t>
      </w:r>
      <w:r w:rsidR="00F0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(группой контроля за ходом выполнения мероприятий гражданской обороны)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организациями, эксплуатирующие опасные производственные объекты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опасности, особо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производства и объекты, гидротехнические сооружения чрезвычайно высокой </w:t>
      </w:r>
      <w:r w:rsid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14:paraId="644B4807" w14:textId="77777777" w:rsidR="0008251C" w:rsidRPr="00114D0E" w:rsidRDefault="00474217" w:rsidP="00114D0E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ведению и ведение гражданской обороны.</w:t>
      </w:r>
    </w:p>
    <w:p w14:paraId="37171B1F" w14:textId="77777777" w:rsidR="00474217" w:rsidRPr="00315467" w:rsidRDefault="00474217" w:rsidP="00614156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ведению гражданской обороны.</w:t>
      </w:r>
    </w:p>
    <w:p w14:paraId="0C78414B" w14:textId="77777777" w:rsidR="00474217" w:rsidRPr="00EE0F9C" w:rsidRDefault="000416A2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</w:t>
      </w:r>
      <w:r w:rsidR="00474217"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ведению гра</w:t>
      </w:r>
      <w:r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жданской обороны осуществляется </w:t>
      </w:r>
      <w:r w:rsidR="00474217" w:rsidRPr="00315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в мирное время с учетом развития вооружения, военной техники и средств</w:t>
      </w:r>
      <w:r w:rsidR="00474217" w:rsidRPr="00EE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техногенного. </w:t>
      </w:r>
    </w:p>
    <w:p w14:paraId="7C6D833A" w14:textId="77777777" w:rsidR="00EE0F9C" w:rsidRDefault="00EE0F9C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</w:t>
      </w:r>
      <w:r w:rsidR="00AA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организациях в результате применения современных средств поражения при военных конфликтах или вследствие этих конфликтов, а также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055FD" w14:textId="77777777" w:rsidR="00474217" w:rsidRPr="00EE0F9C" w:rsidRDefault="00474217" w:rsidP="00614156">
      <w:pPr>
        <w:pStyle w:val="a8"/>
        <w:widowControl w:val="0"/>
        <w:numPr>
          <w:ilvl w:val="1"/>
          <w:numId w:val="3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гражданской обороны.</w:t>
      </w:r>
    </w:p>
    <w:p w14:paraId="74FF7F95" w14:textId="77777777" w:rsidR="002E092A" w:rsidRPr="00EE0F9C" w:rsidRDefault="00474217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гражданской обороны </w:t>
      </w:r>
      <w:r w:rsidR="002E092A" w:rsidRPr="00EE0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AA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14:paraId="08CE6B92" w14:textId="77777777" w:rsidR="00EE0F9C" w:rsidRDefault="00EE0F9C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гражданской обороны на </w:t>
      </w:r>
      <w:r w:rsidR="00F02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AA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AA2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основе плана гражданской обороны и защиты населения городского округа, а в организациях на основе планов гражданской обороны организаций (далее - План ГО) и заключается в выполнении мероприятий по защите населения (работников), материальных и культурных ценностей на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</w:t>
      </w:r>
      <w:r w:rsidR="00F021B5" w:rsidRPr="00AA25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от опасностей, возникающих при военных конфликтах или вследствие этих конфликтов, а также при возникновении чрезвычайных ситуаций приро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и техногенного характера.</w:t>
      </w:r>
    </w:p>
    <w:p w14:paraId="72017E01" w14:textId="77777777" w:rsidR="00EE0F9C" w:rsidRDefault="00EE0F9C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ГО определяют объем, организацию, порядок обеспечения, способы и сроки выполнения мероприятий по приведению гражданской обороны </w:t>
      </w:r>
      <w:r w:rsidR="00F021B5" w:rsidRPr="000D04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F021B5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 в готовность, мероприятий по ликвидации чрезвычайных ситуаций при военных конфликтах или вследствие этих конфликтов, а также чрезвычайных ситуациях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BCE85" w14:textId="77777777" w:rsidR="00EE0F9C" w:rsidRDefault="00EE0F9C" w:rsidP="00614156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ГО городского округа</w:t>
      </w:r>
      <w:r w:rsidRPr="000D04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главой</w:t>
      </w:r>
      <w:r w:rsidR="000D04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D04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согласовывается с Министерством общественной безопасности Свердловской области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</w:t>
      </w:r>
    </w:p>
    <w:p w14:paraId="7D3E9C5B" w14:textId="77777777" w:rsidR="0008251C" w:rsidRPr="00114D0E" w:rsidRDefault="00EE0F9C" w:rsidP="00114D0E">
      <w:pPr>
        <w:pStyle w:val="a8"/>
        <w:widowControl w:val="0"/>
        <w:numPr>
          <w:ilvl w:val="2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ГО организаций, отнесенных к категориям по гражданской обороне, разрабатываются структурными подразделениями (работниками) организации, уполномоченным на решение задач в области гражданской обороны.</w:t>
      </w:r>
    </w:p>
    <w:p w14:paraId="6601394E" w14:textId="77777777" w:rsidR="001C1DE3" w:rsidRPr="00114D0E" w:rsidRDefault="00EE0F9C" w:rsidP="00114D0E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</w:t>
      </w:r>
      <w:r w:rsidRPr="00EE0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гражданской обороны.</w:t>
      </w:r>
    </w:p>
    <w:p w14:paraId="5800550E" w14:textId="77777777" w:rsidR="0008251C" w:rsidRPr="00612BC3" w:rsidRDefault="0008251C" w:rsidP="00614156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217" w:rsidRPr="0047421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Руководство гражданской обороны.</w:t>
      </w:r>
    </w:p>
    <w:p w14:paraId="1FCBCD42" w14:textId="77777777" w:rsidR="0008251C" w:rsidRDefault="00474217" w:rsidP="00614156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гражданской обороной на территории городского округа осуществляет глава</w:t>
      </w:r>
      <w:r w:rsidR="003E7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4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округа.</w:t>
      </w:r>
    </w:p>
    <w:p w14:paraId="688E2847" w14:textId="77777777" w:rsidR="00474217" w:rsidRDefault="0008251C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и ведения гражданской обороны глава </w:t>
      </w:r>
      <w:r w:rsidR="003E7156" w:rsidRPr="00F43C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3E7156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соответствующие правовые акты, которые обязательны для исполнения всеми организациями, должностными лицами и гражданами на территории </w:t>
      </w:r>
      <w:r w:rsidR="003E7156" w:rsidRPr="00F43C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AC1AB0" w14:textId="77777777" w:rsidR="00474217" w:rsidRDefault="00474217" w:rsidP="00614156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гражданской обороной на территории организаций </w:t>
      </w:r>
      <w:r w:rsidR="003E7156" w:rsidRPr="00F43C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3E7156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руководители организаций.</w:t>
      </w:r>
    </w:p>
    <w:p w14:paraId="5588A52F" w14:textId="77777777" w:rsidR="00C01A32" w:rsidRPr="00114D0E" w:rsidRDefault="00474217" w:rsidP="00114D0E">
      <w:pPr>
        <w:pStyle w:val="a8"/>
        <w:widowControl w:val="0"/>
        <w:numPr>
          <w:ilvl w:val="2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8251C" w:rsidRPr="00F43C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5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руководители организаций несут персональную ответственность за организацию и проведение мероприятий по гражданской обороне и осуществляют руководство гражданской обороной через соответствующие органы, осуществляющие управление гражданской обороной (далее - органы управления ГО).</w:t>
      </w:r>
    </w:p>
    <w:p w14:paraId="7635CE58" w14:textId="77777777" w:rsidR="00EE0F9C" w:rsidRPr="00114D0E" w:rsidRDefault="0008251C" w:rsidP="00114D0E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управления ГО.</w:t>
      </w:r>
    </w:p>
    <w:p w14:paraId="0939F0BF" w14:textId="77777777" w:rsidR="0008251C" w:rsidRPr="00A9670A" w:rsidRDefault="0008251C" w:rsidP="00614156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осуществляющим управление гражданской обороной на территории</w:t>
      </w:r>
      <w:r w:rsidR="00C01A32"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156" w:rsidRPr="0012011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3CB5"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C01A32" w:rsidRPr="0012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118" w:rsidRPr="00A967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городского округа Верх-Нейвинский</w:t>
      </w:r>
      <w:r w:rsidR="00C01A32" w:rsidRPr="00A967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D57CB9" w14:textId="77777777" w:rsidR="00EE39AC" w:rsidRPr="00114D0E" w:rsidRDefault="0008251C" w:rsidP="00114D0E">
      <w:pPr>
        <w:pStyle w:val="a8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Органами, осуществляющим управление гражданской обороной на территории организаций, являются структурные подразделения (работники) организаций, уполномоченные на решение задач в области гражданской обороны.</w:t>
      </w:r>
    </w:p>
    <w:p w14:paraId="2F1E7490" w14:textId="77777777" w:rsidR="001C1DE3" w:rsidRPr="00114D0E" w:rsidRDefault="00C01A32" w:rsidP="00114D0E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гражданской обороне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E6A8A5C" w14:textId="77777777" w:rsidR="00C01A32" w:rsidRPr="00DC1588" w:rsidRDefault="00612BC3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C01A32"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организации</w:t>
      </w:r>
      <w:r w:rsid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расположенные на территории </w:t>
      </w:r>
      <w:r w:rsidR="003E7156" w:rsidRPr="00F43C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3E7156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588" w:rsidRPr="00DC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установленными законодательством </w:t>
      </w:r>
      <w:r w:rsidR="00DC1588" w:rsidRPr="00DC15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полномочиями, в целях решения задач в области гражданской обороны планируют и осуществляют основные мероприятия по гражданской обороне, связанные с</w:t>
      </w:r>
      <w:r w:rsidR="00DC15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4AC14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подготовкой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в области гражданской обороны:</w:t>
      </w:r>
    </w:p>
    <w:p w14:paraId="06E613DF" w14:textId="77777777" w:rsidR="00C01A32" w:rsidRPr="00C01A32" w:rsidRDefault="00404B4A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нормативно-методологического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14:paraId="4394F946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создают учебно-консультационны</w:t>
      </w:r>
      <w:r w:rsidR="00A967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</w:t>
      </w:r>
      <w:r w:rsidR="00A9670A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гражданской обороне</w:t>
      </w:r>
      <w:r w:rsidR="00A9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защите от чрезвычайных ситуаций на территории городского округа</w:t>
      </w: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2BD32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создают и поддерживают в рабочем состоянии соответствующую учебную материально-техническую базу для подготовки работников организаций в области гражданской обороны;</w:t>
      </w:r>
    </w:p>
    <w:p w14:paraId="3D50B8D7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планируют и осуществляют обучение населения в области гражданской обороны;</w:t>
      </w:r>
    </w:p>
    <w:p w14:paraId="5CCFEDFD" w14:textId="77777777" w:rsidR="00C01A32" w:rsidRPr="001C1DE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проводят пропаганду знаний в области гражданской обороны.</w:t>
      </w:r>
    </w:p>
    <w:p w14:paraId="2FE9F39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00601"/>
      <w:bookmarkStart w:id="2" w:name="redstr250"/>
      <w:bookmarkStart w:id="3" w:name="redstr249"/>
      <w:bookmarkStart w:id="4" w:name="redstr248"/>
      <w:bookmarkStart w:id="5" w:name="redstr247"/>
      <w:bookmarkStart w:id="6" w:name="redstr246"/>
      <w:bookmarkStart w:id="7" w:name="redstr245"/>
      <w:bookmarkStart w:id="8" w:name="redstr244"/>
      <w:bookmarkStart w:id="9" w:name="redstr243"/>
      <w:bookmarkStart w:id="10" w:name="redstr242"/>
      <w:bookmarkStart w:id="11" w:name="redstr241"/>
      <w:bookmarkStart w:id="12" w:name="redstr240"/>
      <w:bookmarkStart w:id="13" w:name="redstr239"/>
      <w:bookmarkStart w:id="14" w:name="redstr238"/>
      <w:bookmarkStart w:id="15" w:name="redstr2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оповещением 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и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3D333BF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создают локальные системы оповещения; </w:t>
      </w:r>
    </w:p>
    <w:p w14:paraId="7190C846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устанавливают специализированные технически средства оповещения и информируют населения в местах массового пребывания людей;</w:t>
      </w:r>
    </w:p>
    <w:p w14:paraId="5A601931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поддерживают в состоянии постоянной готовности системы центрального оповещения населения, осуществление ее модернизации на базе технических средств нового поколения;</w:t>
      </w:r>
    </w:p>
    <w:p w14:paraId="33B35F11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организации, эксплуатирующими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оповещения;</w:t>
      </w:r>
    </w:p>
    <w:p w14:paraId="0352E918" w14:textId="77777777" w:rsidR="00C01A32" w:rsidRPr="001C1DE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проводят сбор информации в области гражданской обороны и обмен ею.</w:t>
      </w:r>
    </w:p>
    <w:p w14:paraId="1EC4EFFF" w14:textId="77777777" w:rsidR="00C01A32" w:rsidRPr="00C01A32" w:rsidRDefault="00DC1588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6" w:name="P00621"/>
      <w:bookmarkStart w:id="17" w:name="redstr264"/>
      <w:bookmarkStart w:id="18" w:name="redstr263"/>
      <w:bookmarkStart w:id="19" w:name="redstr262"/>
      <w:bookmarkStart w:id="20" w:name="redstr261"/>
      <w:bookmarkStart w:id="21" w:name="redstr260"/>
      <w:bookmarkStart w:id="22" w:name="redstr259"/>
      <w:bookmarkStart w:id="23" w:name="redstr258"/>
      <w:bookmarkStart w:id="24" w:name="redstr257"/>
      <w:bookmarkStart w:id="25" w:name="redstr256"/>
      <w:bookmarkStart w:id="26" w:name="redstr255"/>
      <w:bookmarkStart w:id="27" w:name="redstr254"/>
      <w:bookmarkStart w:id="28" w:name="redstr253"/>
      <w:bookmarkStart w:id="29" w:name="redstr252"/>
      <w:bookmarkStart w:id="30" w:name="redstr25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эвакуацией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работников, материальных и культурных ценностей в безопасные районы:</w:t>
      </w:r>
    </w:p>
    <w:p w14:paraId="0437DEE9" w14:textId="77777777" w:rsidR="00C01A32" w:rsidRPr="00C01A32" w:rsidRDefault="001C1DE3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планируют подготовку и проведение мероприятий по эвакуации работников, материальных и культурных ценностей в безопасные районы из зон возможных опасностей;</w:t>
      </w:r>
    </w:p>
    <w:p w14:paraId="6E6F4FE2" w14:textId="77777777" w:rsidR="00C01A32" w:rsidRPr="00C01A32" w:rsidRDefault="001C1DE3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 подготовку безопасных районов для размещения населения, материальных и культурных ценностей, подлежащих эвакуации;</w:t>
      </w:r>
    </w:p>
    <w:p w14:paraId="3F5876A1" w14:textId="77777777" w:rsidR="00C01A32" w:rsidRPr="001C1DE3" w:rsidRDefault="001C1DE3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создают и организуют деятельность эвакуационных органов организаций, а также подготовку их личного состава.</w:t>
      </w:r>
    </w:p>
    <w:p w14:paraId="3FCBDD20" w14:textId="77777777" w:rsidR="00C01A32" w:rsidRPr="00C01A32" w:rsidRDefault="00DC1588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1" w:name="P00641"/>
      <w:bookmarkStart w:id="32" w:name="redstr280"/>
      <w:bookmarkStart w:id="33" w:name="redstr279"/>
      <w:bookmarkStart w:id="34" w:name="redstr278"/>
      <w:bookmarkStart w:id="35" w:name="redstr277"/>
      <w:bookmarkStart w:id="36" w:name="redstr276"/>
      <w:bookmarkStart w:id="37" w:name="redstr275"/>
      <w:bookmarkStart w:id="38" w:name="redstr274"/>
      <w:bookmarkStart w:id="39" w:name="redstr273"/>
      <w:bookmarkStart w:id="40" w:name="redstr272"/>
      <w:bookmarkStart w:id="41" w:name="redstr271"/>
      <w:bookmarkStart w:id="42" w:name="redstr270"/>
      <w:bookmarkStart w:id="43" w:name="redstr269"/>
      <w:bookmarkStart w:id="44" w:name="redstr268"/>
      <w:bookmarkStart w:id="45" w:name="redstr267"/>
      <w:bookmarkStart w:id="46" w:name="redstr266"/>
      <w:bookmarkStart w:id="47" w:name="redstr265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предоставлением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работникам организаций, отнесенных в 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установленном порядке к категориям по гражданской обороне, средств индивидуальной и коллективной защиты:</w:t>
      </w:r>
    </w:p>
    <w:p w14:paraId="0AEED7E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проводят мероприятия по сохранению, поддержанию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14:paraId="07DDE3D5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разрабатывают планы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14:paraId="667A2237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 </w:t>
      </w:r>
    </w:p>
    <w:p w14:paraId="767F8EE3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осуществляют 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14:paraId="1699A4C9" w14:textId="77777777" w:rsidR="00C01A32" w:rsidRPr="001C1DE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разрабатывают планы выдачи и распределения средств индивидуальной защиты работникам организаций в установленные сроки.</w:t>
      </w:r>
    </w:p>
    <w:p w14:paraId="1F53727C" w14:textId="77777777" w:rsidR="00C01A32" w:rsidRPr="00C01A32" w:rsidRDefault="00DC1588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8" w:name="P00661"/>
      <w:bookmarkStart w:id="49" w:name="redstr290"/>
      <w:bookmarkStart w:id="50" w:name="redstr289"/>
      <w:bookmarkStart w:id="51" w:name="redstr288"/>
      <w:bookmarkStart w:id="52" w:name="redstr287"/>
      <w:bookmarkStart w:id="53" w:name="redstr286"/>
      <w:bookmarkStart w:id="54" w:name="redstr285"/>
      <w:bookmarkStart w:id="55" w:name="redstr284"/>
      <w:bookmarkStart w:id="56" w:name="redstr283"/>
      <w:bookmarkStart w:id="57" w:name="redstr282"/>
      <w:bookmarkStart w:id="58" w:name="redstr281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проведением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световой и других видов маскировки организации, отнесенные в установленном порядке к категориям по гражданской обороне:</w:t>
      </w:r>
    </w:p>
    <w:p w14:paraId="5F5BD31D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определяют перечень зданий и сооружений, подлежащих маскировке;</w:t>
      </w:r>
    </w:p>
    <w:p w14:paraId="60BEF818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разрабатывают планы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14:paraId="19409487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и поддерживают в состоянии постоянной готовности к использованию по предназначению запасы материально-технических средств, необходимых для проведения мероприятий по маскировке;</w:t>
      </w:r>
    </w:p>
    <w:p w14:paraId="5D8EB06B" w14:textId="77777777" w:rsidR="00C01A32" w:rsidRPr="001C1DE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проводят инженерно-технические мероприятия по уменьшению демаскирующих признаков организаций, отнесенных в установленном порядке к категориям по гражданской обороне.</w:t>
      </w:r>
    </w:p>
    <w:p w14:paraId="4612ED9C" w14:textId="77777777" w:rsidR="00C01A32" w:rsidRPr="00C01A32" w:rsidRDefault="00DC1588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9" w:name="P00681"/>
      <w:bookmarkStart w:id="60" w:name="redstr304"/>
      <w:bookmarkStart w:id="61" w:name="redstr303"/>
      <w:bookmarkStart w:id="62" w:name="redstr302"/>
      <w:bookmarkStart w:id="63" w:name="redstr301"/>
      <w:bookmarkStart w:id="64" w:name="redstr300"/>
      <w:bookmarkStart w:id="65" w:name="redstr299"/>
      <w:bookmarkStart w:id="66" w:name="redstr298"/>
      <w:bookmarkStart w:id="67" w:name="redstr297"/>
      <w:bookmarkStart w:id="68" w:name="redstr296"/>
      <w:bookmarkStart w:id="69" w:name="redstr295"/>
      <w:bookmarkStart w:id="70" w:name="redstr294"/>
      <w:bookmarkStart w:id="71" w:name="redstr293"/>
      <w:bookmarkStart w:id="72" w:name="redstr292"/>
      <w:bookmarkStart w:id="73" w:name="redstr291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проведением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аварийно-спасательных и других неотложных работ в случае возникновения опасностей для работников и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F32535C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организации, эксплуатирующие опасные производственные объекты I и II классов опасности, особо </w:t>
      </w:r>
      <w:proofErr w:type="spellStart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радиационно</w:t>
      </w:r>
      <w:proofErr w:type="spellEnd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опасные и </w:t>
      </w:r>
      <w:proofErr w:type="spellStart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ядерно</w:t>
      </w:r>
      <w:proofErr w:type="spellEnd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</w:t>
      </w:r>
      <w:r w:rsidRPr="00315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местного уровней по гражданской обороне, создают и поддерживают в состоянии готовности нештатные аварийно-спасательные формирования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8B4DA86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создают и поддерживают в состоянии постоянной готовности к 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использованию по предназначению запасы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14:paraId="3D3001F3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14:paraId="75C794C0" w14:textId="77777777" w:rsidR="00C01A32" w:rsidRPr="00C01A32" w:rsidRDefault="00DC1588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первоочередным жизнеобеспечением</w:t>
      </w:r>
      <w:r w:rsidR="00C01A32"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04A282E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планируют и организовывают основные виды жизнеобеспечения населения;</w:t>
      </w:r>
    </w:p>
    <w:p w14:paraId="6984F38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создают, поддерживают и снабжают население продовольственным и непродовольственными запасами;</w:t>
      </w:r>
    </w:p>
    <w:p w14:paraId="2C7FFF9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-предоставляют населению коммунально-бытовые услуги и информационно-психологической поддержки;</w:t>
      </w:r>
    </w:p>
    <w:p w14:paraId="457D8432" w14:textId="77777777" w:rsidR="00C01A32" w:rsidRPr="00616680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-проводит инвентаризацию сохранившегося и оценивают состояние поврежденного жилого фонда, размещение людей, остающихся без жилья оздоровительные учреждения или другие временные жилища;</w:t>
      </w:r>
    </w:p>
    <w:p w14:paraId="7B45566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борьбой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пожарами, возникшими при военных конфликтах или вследствие этих конфликтов:</w:t>
      </w:r>
    </w:p>
    <w:p w14:paraId="2E11220F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необходимые противопожарные силы и занимаются их оснащением материально-техническими средствами и подготовку в области гражданской обороны;</w:t>
      </w:r>
    </w:p>
    <w:p w14:paraId="62547589" w14:textId="77777777" w:rsidR="00C01A32" w:rsidRPr="00616680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-занимаются тушением пожаров в районах проведения аварийно-спасательных работ, а также н6а объектах, отнесенных к категориям по гражданской обороне, в военное время;</w:t>
      </w:r>
    </w:p>
    <w:p w14:paraId="5D2DEBAC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4" w:name="P006C1"/>
      <w:bookmarkStart w:id="75" w:name="redstr327"/>
      <w:bookmarkStart w:id="76" w:name="redstr326"/>
      <w:bookmarkStart w:id="77" w:name="redstr325"/>
      <w:bookmarkStart w:id="78" w:name="redstr324"/>
      <w:bookmarkStart w:id="79" w:name="redstr323"/>
      <w:bookmarkStart w:id="80" w:name="redstr322"/>
      <w:bookmarkStart w:id="81" w:name="redstr321"/>
      <w:bookmarkStart w:id="82" w:name="redstr320"/>
      <w:bookmarkStart w:id="83" w:name="redstr319"/>
      <w:bookmarkStart w:id="84" w:name="redstr318"/>
      <w:bookmarkStart w:id="85" w:name="redstr317"/>
      <w:bookmarkStart w:id="86" w:name="redstr316"/>
      <w:bookmarkStart w:id="87" w:name="redstr315"/>
      <w:bookmarkStart w:id="88" w:name="redstr314"/>
      <w:bookmarkStart w:id="89" w:name="redstr313"/>
      <w:bookmarkStart w:id="90" w:name="redstr312"/>
      <w:bookmarkStart w:id="91" w:name="redstr311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обнаружением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обозначение районов, подвергшихся радиоактивному, химическому, биологическому и иному заражению (загрязнению):</w:t>
      </w:r>
    </w:p>
    <w:p w14:paraId="45B71CB2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организуют и проводят радиационную, химическую и биологическую разведку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14:paraId="1CD4B222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вводят режимы радиационной защиты организаций;</w:t>
      </w:r>
    </w:p>
    <w:p w14:paraId="26C2712F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организации, отнесенные в установленном порядке к категориям по гражданской обороне, создают в составе сил гражданской обороны посты радиационного и химического наблюдения;</w:t>
      </w:r>
    </w:p>
    <w:p w14:paraId="0C7CDFB6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обеспечивают силы гражданской обороны средствами радиационной, химической и биологической разведки и контроля.</w:t>
      </w:r>
    </w:p>
    <w:p w14:paraId="2D9EEF1B" w14:textId="77777777" w:rsidR="00C01A32" w:rsidRPr="00616680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совершенствуют методы мониторинга состояний радиационной, химической, биологической обстановки и проводят оценку степени зараженности и загрязнения продовольствия и объектов окружающей среды;</w:t>
      </w:r>
    </w:p>
    <w:p w14:paraId="4547BC2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санитарной обработкой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работников, обеззараживанию зданий и 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сооружений, специальная обработке техники и территорий:</w:t>
      </w:r>
    </w:p>
    <w:p w14:paraId="6C0AA3E5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силы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14:paraId="6F3E8612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организуют проведение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14:paraId="4CAA405F" w14:textId="77777777" w:rsidR="00C01A32" w:rsidRPr="00612BC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заблаговременно создают запасы дезактивирующих, дегазирующих веществ и растворов;</w:t>
      </w:r>
    </w:p>
    <w:p w14:paraId="3A7462A4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2" w:name="P00701"/>
      <w:bookmarkStart w:id="93" w:name="redstr345"/>
      <w:bookmarkStart w:id="94" w:name="redstr344"/>
      <w:bookmarkStart w:id="95" w:name="redstr343"/>
      <w:bookmarkStart w:id="96" w:name="redstr342"/>
      <w:bookmarkStart w:id="97" w:name="redstr341"/>
      <w:bookmarkStart w:id="98" w:name="redstr340"/>
      <w:bookmarkStart w:id="99" w:name="redstr339"/>
      <w:bookmarkStart w:id="100" w:name="redstr338"/>
      <w:bookmarkStart w:id="101" w:name="redstr337"/>
      <w:bookmarkStart w:id="102" w:name="redstr33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восстановлением и поддержанием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14:paraId="1DF8F729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и оснащают силы охраны общественного порядка, осуществляют их подготовку в области гражданской обороны;</w:t>
      </w:r>
    </w:p>
    <w:p w14:paraId="732EA19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обеспечивают безопасность дорожного движения в городах и других населенных пунктах, на маршрутах эвакуации населения и выдвижения сил гражданской обороны; </w:t>
      </w:r>
    </w:p>
    <w:p w14:paraId="5EFA9C9C" w14:textId="77777777" w:rsidR="00C01A32" w:rsidRPr="00616680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усиливают охрану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4F56FCB0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3" w:name="P00721"/>
      <w:bookmarkStart w:id="104" w:name="redstr359"/>
      <w:bookmarkStart w:id="105" w:name="redstr358"/>
      <w:bookmarkStart w:id="106" w:name="redstr357"/>
      <w:bookmarkStart w:id="107" w:name="redstr356"/>
      <w:bookmarkStart w:id="108" w:name="redstr355"/>
      <w:bookmarkStart w:id="109" w:name="redstr354"/>
      <w:bookmarkStart w:id="110" w:name="redstr353"/>
      <w:bookmarkStart w:id="111" w:name="redstr352"/>
      <w:bookmarkStart w:id="112" w:name="redstr351"/>
      <w:bookmarkStart w:id="113" w:name="redstr350"/>
      <w:bookmarkStart w:id="114" w:name="redstr349"/>
      <w:bookmarkStart w:id="115" w:name="redstr348"/>
      <w:bookmarkStart w:id="116" w:name="redstr347"/>
      <w:bookmarkStart w:id="117" w:name="redstr346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срочным восстановлением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функционирования необходимых коммунальных служб в военное время:</w:t>
      </w:r>
    </w:p>
    <w:p w14:paraId="5728DAFB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обеспечивают готовность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14:paraId="5565B05D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запасы оборудования и запасных частей для ремонта поврежденных систем газо-, энерго- и водоснабжения, и канализации;</w:t>
      </w:r>
    </w:p>
    <w:p w14:paraId="392BD02E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и осуществляют подготовку резерва мобильных средств для транспортировки воды;</w:t>
      </w:r>
    </w:p>
    <w:p w14:paraId="60DE39DE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на водопроводных станциях необходимые запасы реагентов, реактивов, консервантов и дезинфицирующих средств.</w:t>
      </w:r>
    </w:p>
    <w:p w14:paraId="485EEC97" w14:textId="77777777" w:rsidR="00C01A32" w:rsidRPr="00612BC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запасы резервуаров и емкостей, сборно-разборных трубопроводов, мобильных резервных и автономных источников энергии;</w:t>
      </w:r>
    </w:p>
    <w:p w14:paraId="7CA728C1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8" w:name="P0074"/>
      <w:bookmarkStart w:id="119" w:name="redstr363"/>
      <w:bookmarkStart w:id="120" w:name="redstr362"/>
      <w:bookmarkStart w:id="121" w:name="redstr361"/>
      <w:bookmarkStart w:id="122" w:name="redstr360"/>
      <w:bookmarkEnd w:id="118"/>
      <w:bookmarkEnd w:id="119"/>
      <w:bookmarkEnd w:id="120"/>
      <w:bookmarkEnd w:id="121"/>
      <w:bookmarkEnd w:id="122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срочным захоронением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трупов в военное время:</w:t>
      </w:r>
    </w:p>
    <w:p w14:paraId="33D37464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заблаговременно определяют места возможных захоронений;</w:t>
      </w:r>
    </w:p>
    <w:p w14:paraId="5224F8F8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создают, осуществляют подготовку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14:paraId="6F70175C" w14:textId="77777777" w:rsidR="00C01A32" w:rsidRPr="00612BC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организуют и проводят мероприятия по осуществлению опознания, учету и захоронения;</w:t>
      </w:r>
    </w:p>
    <w:p w14:paraId="3A3D1963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3" w:name="P0076"/>
      <w:bookmarkStart w:id="124" w:name="redstr378"/>
      <w:bookmarkStart w:id="125" w:name="redstr377"/>
      <w:bookmarkStart w:id="126" w:name="redstr376"/>
      <w:bookmarkStart w:id="127" w:name="redstr375"/>
      <w:bookmarkStart w:id="128" w:name="redstr374"/>
      <w:bookmarkStart w:id="129" w:name="redstr373"/>
      <w:bookmarkStart w:id="130" w:name="redstr372"/>
      <w:bookmarkStart w:id="131" w:name="redstr371"/>
      <w:bookmarkStart w:id="132" w:name="redstr370"/>
      <w:bookmarkStart w:id="133" w:name="redstr369"/>
      <w:bookmarkStart w:id="134" w:name="redstr368"/>
      <w:bookmarkStart w:id="135" w:name="redstr367"/>
      <w:bookmarkStart w:id="136" w:name="redstr366"/>
      <w:bookmarkStart w:id="137" w:name="redstr365"/>
      <w:bookmarkStart w:id="138" w:name="redstr364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14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обеспечением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503B345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и организуют работы в мирное и военное время комиссий по вопросам повышения устойчивости функционирования организаций в военное время;</w:t>
      </w:r>
    </w:p>
    <w:p w14:paraId="0A0142C6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разрабатывают и реализуют в мирное и военное время инженерно-технические мероприятия гражданской обороны, в том числе в проектах строительства;</w:t>
      </w:r>
    </w:p>
    <w:p w14:paraId="6D6B5E33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занимаются разработкой и проведением мероприятий, направленных на повышение надежности функционирования систем и источников газо-, энерго- и водоснабжения;</w:t>
      </w:r>
    </w:p>
    <w:p w14:paraId="4B09B42D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планируют, осуществляют подготовку и проведение аварийно-спасательных и других неотложных работ на объектах экономики, продолжающих работу в военное время;</w:t>
      </w:r>
    </w:p>
    <w:p w14:paraId="4E5200AF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заблаговременно создают запасы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14:paraId="3AF1075A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страховой фонда документации;</w:t>
      </w:r>
    </w:p>
    <w:p w14:paraId="4BB3D000" w14:textId="77777777" w:rsidR="00C01A32" w:rsidRPr="00612BC3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повышают эффективность защиты производственных фондов при воздействии на них современных средств поражения.</w:t>
      </w:r>
    </w:p>
    <w:p w14:paraId="4C3F74B4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9" w:name="P0078"/>
      <w:bookmarkStart w:id="140" w:name="redstr386"/>
      <w:bookmarkStart w:id="141" w:name="redstr385"/>
      <w:bookmarkStart w:id="142" w:name="redstr384"/>
      <w:bookmarkStart w:id="143" w:name="redstr383"/>
      <w:bookmarkStart w:id="144" w:name="redstr382"/>
      <w:bookmarkStart w:id="145" w:name="redstr381"/>
      <w:bookmarkStart w:id="146" w:name="redstr380"/>
      <w:bookmarkStart w:id="147" w:name="redstr379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обеспечением</w:t>
      </w: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постоянной готовности сил и средств гражданской обороны организациями, отнесенными в установленном порядке к категориям по гражданской обороне:</w:t>
      </w:r>
    </w:p>
    <w:p w14:paraId="396CFC07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создают и оснащают силы гражданской обороны современной техникой и оборудованием;</w:t>
      </w:r>
    </w:p>
    <w:p w14:paraId="250D5BD5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проводят занятия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проводят учения и тренировки по гражданской обороне;</w:t>
      </w:r>
    </w:p>
    <w:p w14:paraId="0C88B234" w14:textId="77777777" w:rsidR="00C01A32" w:rsidRPr="00C01A32" w:rsidRDefault="00C01A32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осуществляют планирование действий сил гражданской обороны и разработку высокоэффективных технологий для проведения аварийно-спасательных работ;</w:t>
      </w:r>
    </w:p>
    <w:p w14:paraId="732934BA" w14:textId="77777777" w:rsidR="00DC1588" w:rsidRPr="00114D0E" w:rsidRDefault="00C01A32" w:rsidP="00114D0E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определяют порядок взаимодействия и привлечения сил и средств гражданской обороны в составе группировки сил гражданской обороны, создаваемой городским округом.</w:t>
      </w:r>
    </w:p>
    <w:p w14:paraId="0ED8BA7C" w14:textId="77777777" w:rsidR="00DC1588" w:rsidRPr="00114D0E" w:rsidRDefault="00DC1588" w:rsidP="00114D0E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2B76E4B7" w14:textId="77777777" w:rsidR="00DC1588" w:rsidRPr="00DC1588" w:rsidRDefault="00612BC3" w:rsidP="00614156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Финансирование мероприятий по гражданской обороне.</w:t>
      </w:r>
    </w:p>
    <w:p w14:paraId="0B3106C4" w14:textId="77777777" w:rsidR="00DC1588" w:rsidRPr="00DC1588" w:rsidRDefault="00612BC3" w:rsidP="0061415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.1.1. Обеспечение мероприятий по гражданской обороне </w:t>
      </w:r>
      <w:r w:rsidR="003E7156" w:rsidRPr="002E43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3E7156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расходным обязательством.</w:t>
      </w:r>
    </w:p>
    <w:p w14:paraId="72DD4F36" w14:textId="77777777" w:rsidR="00DC1588" w:rsidRPr="00DC1588" w:rsidRDefault="00612BC3" w:rsidP="0061415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.1.2.</w:t>
      </w:r>
      <w:r w:rsidR="002E0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мероприятий по гражданской обороне, проводимых организациями, осуществляется за счет средств организаций.</w:t>
      </w:r>
    </w:p>
    <w:p w14:paraId="2F34CBCB" w14:textId="77777777" w:rsidR="00DC1588" w:rsidRPr="00DC1588" w:rsidRDefault="00612BC3" w:rsidP="0061415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Ответственность за нарушение законодательства Российской Федерации в области гражданской обороны.</w:t>
      </w:r>
    </w:p>
    <w:p w14:paraId="177B0A48" w14:textId="77777777" w:rsidR="00DC1588" w:rsidRPr="002E4324" w:rsidRDefault="00612BC3" w:rsidP="00614156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.2.1. Неисполнение должностными лицами и гражданами</w:t>
      </w:r>
      <w:r w:rsidR="002E4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7156" w:rsidRPr="002E43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</w:t>
      </w:r>
      <w:r w:rsidR="002E43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7156" w:rsidRPr="00F85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588" w:rsidRPr="00DC1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обязанностей в области гражданской обороны влечет ответственность </w:t>
      </w:r>
      <w:r w:rsidR="00DC1588" w:rsidRPr="0055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5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действующим </w:t>
      </w:r>
      <w:r w:rsidR="00DC1588" w:rsidRPr="0055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законодательством</w:t>
      </w:r>
      <w:r w:rsidR="002E4324" w:rsidRPr="0055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4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 Федерации</w:t>
      </w:r>
      <w:r w:rsidR="00DC1588" w:rsidRPr="0055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463655" w14:textId="77777777" w:rsidR="00DC1588" w:rsidRPr="002E4324" w:rsidRDefault="00DC1588" w:rsidP="0061415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sectPr w:rsidR="00DC1588" w:rsidRPr="002E4324" w:rsidSect="006141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0FAFA" w14:textId="77777777" w:rsidR="00DD4C5E" w:rsidRDefault="00DD4C5E">
      <w:pPr>
        <w:spacing w:after="0" w:line="240" w:lineRule="auto"/>
      </w:pPr>
      <w:r>
        <w:separator/>
      </w:r>
    </w:p>
  </w:endnote>
  <w:endnote w:type="continuationSeparator" w:id="0">
    <w:p w14:paraId="6B6C1EAD" w14:textId="77777777" w:rsidR="00DD4C5E" w:rsidRDefault="00DD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766A2" w14:textId="77777777" w:rsidR="00DD4C5E" w:rsidRDefault="00DD4C5E">
      <w:pPr>
        <w:spacing w:after="0" w:line="240" w:lineRule="auto"/>
      </w:pPr>
      <w:r>
        <w:separator/>
      </w:r>
    </w:p>
  </w:footnote>
  <w:footnote w:type="continuationSeparator" w:id="0">
    <w:p w14:paraId="7C016F64" w14:textId="77777777" w:rsidR="00DD4C5E" w:rsidRDefault="00DD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5839059"/>
    </w:sdtPr>
    <w:sdtEndPr/>
    <w:sdtContent>
      <w:p w14:paraId="497EE182" w14:textId="77777777" w:rsidR="00EA3A6D" w:rsidRDefault="002B4B8D">
        <w:pPr>
          <w:pStyle w:val="a3"/>
          <w:jc w:val="center"/>
        </w:pPr>
        <w:r>
          <w:fldChar w:fldCharType="begin"/>
        </w:r>
        <w:r w:rsidR="00F815BC">
          <w:instrText>PAGE   \* MERGEFORMAT</w:instrText>
        </w:r>
        <w:r>
          <w:fldChar w:fldCharType="separate"/>
        </w:r>
        <w:r w:rsidR="00C176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39E1FC8" w14:textId="77777777" w:rsidR="00EA3A6D" w:rsidRDefault="00BB30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4FF9"/>
    <w:multiLevelType w:val="multilevel"/>
    <w:tmpl w:val="A606AB2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CB0034"/>
    <w:multiLevelType w:val="multilevel"/>
    <w:tmpl w:val="FFF623C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44D7DEA"/>
    <w:multiLevelType w:val="hybridMultilevel"/>
    <w:tmpl w:val="A4F85BDA"/>
    <w:lvl w:ilvl="0" w:tplc="183ACCF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8F0F55"/>
    <w:multiLevelType w:val="multilevel"/>
    <w:tmpl w:val="6C789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C6E6E63"/>
    <w:multiLevelType w:val="hybridMultilevel"/>
    <w:tmpl w:val="17E62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7F696D"/>
    <w:multiLevelType w:val="multilevel"/>
    <w:tmpl w:val="87F094C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4F72C92"/>
    <w:multiLevelType w:val="multilevel"/>
    <w:tmpl w:val="FFF623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A560BDF"/>
    <w:multiLevelType w:val="multilevel"/>
    <w:tmpl w:val="FFF623C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7604C37"/>
    <w:multiLevelType w:val="multilevel"/>
    <w:tmpl w:val="87F094C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A85626C"/>
    <w:multiLevelType w:val="multilevel"/>
    <w:tmpl w:val="FFF623C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9B61AAE"/>
    <w:multiLevelType w:val="hybridMultilevel"/>
    <w:tmpl w:val="7AFA3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D94D05"/>
    <w:multiLevelType w:val="hybridMultilevel"/>
    <w:tmpl w:val="FA6462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6"/>
    <w:rsid w:val="000416A2"/>
    <w:rsid w:val="00070361"/>
    <w:rsid w:val="000743A2"/>
    <w:rsid w:val="0008251C"/>
    <w:rsid w:val="00092CAF"/>
    <w:rsid w:val="000A0B5F"/>
    <w:rsid w:val="000B623B"/>
    <w:rsid w:val="000D00AD"/>
    <w:rsid w:val="000D04B8"/>
    <w:rsid w:val="00114D0E"/>
    <w:rsid w:val="001172F7"/>
    <w:rsid w:val="00120118"/>
    <w:rsid w:val="00127F9E"/>
    <w:rsid w:val="001720FD"/>
    <w:rsid w:val="001C1DE3"/>
    <w:rsid w:val="002014E4"/>
    <w:rsid w:val="00241CC2"/>
    <w:rsid w:val="002556B5"/>
    <w:rsid w:val="00255ADC"/>
    <w:rsid w:val="002806AD"/>
    <w:rsid w:val="00285018"/>
    <w:rsid w:val="002B4B8D"/>
    <w:rsid w:val="002C2791"/>
    <w:rsid w:val="002D7A72"/>
    <w:rsid w:val="002E092A"/>
    <w:rsid w:val="002E4324"/>
    <w:rsid w:val="002E722E"/>
    <w:rsid w:val="00315467"/>
    <w:rsid w:val="00326EF1"/>
    <w:rsid w:val="00374508"/>
    <w:rsid w:val="003859C2"/>
    <w:rsid w:val="0038693E"/>
    <w:rsid w:val="00386F88"/>
    <w:rsid w:val="003C0250"/>
    <w:rsid w:val="003E7156"/>
    <w:rsid w:val="003F27C8"/>
    <w:rsid w:val="00404B4A"/>
    <w:rsid w:val="0043294F"/>
    <w:rsid w:val="00474217"/>
    <w:rsid w:val="00490E92"/>
    <w:rsid w:val="004D0C29"/>
    <w:rsid w:val="00551491"/>
    <w:rsid w:val="00566771"/>
    <w:rsid w:val="00581584"/>
    <w:rsid w:val="00597205"/>
    <w:rsid w:val="00612BC3"/>
    <w:rsid w:val="00614156"/>
    <w:rsid w:val="00616680"/>
    <w:rsid w:val="006351C9"/>
    <w:rsid w:val="00636C88"/>
    <w:rsid w:val="00645F47"/>
    <w:rsid w:val="006B1554"/>
    <w:rsid w:val="006D4895"/>
    <w:rsid w:val="00771AE0"/>
    <w:rsid w:val="00773E9E"/>
    <w:rsid w:val="007C1894"/>
    <w:rsid w:val="007E30F5"/>
    <w:rsid w:val="0085088D"/>
    <w:rsid w:val="008516E4"/>
    <w:rsid w:val="00873EA2"/>
    <w:rsid w:val="00873F8D"/>
    <w:rsid w:val="008750EB"/>
    <w:rsid w:val="00876038"/>
    <w:rsid w:val="008910EE"/>
    <w:rsid w:val="008C4FD7"/>
    <w:rsid w:val="008F2B14"/>
    <w:rsid w:val="00920576"/>
    <w:rsid w:val="00926DA2"/>
    <w:rsid w:val="009311C8"/>
    <w:rsid w:val="00965879"/>
    <w:rsid w:val="00995D6F"/>
    <w:rsid w:val="009A31F3"/>
    <w:rsid w:val="009F3E9A"/>
    <w:rsid w:val="00A032DE"/>
    <w:rsid w:val="00A36EE8"/>
    <w:rsid w:val="00A562E8"/>
    <w:rsid w:val="00A6549B"/>
    <w:rsid w:val="00A9670A"/>
    <w:rsid w:val="00AA25FA"/>
    <w:rsid w:val="00AD4327"/>
    <w:rsid w:val="00B61D03"/>
    <w:rsid w:val="00B932BB"/>
    <w:rsid w:val="00BB307F"/>
    <w:rsid w:val="00BC16AF"/>
    <w:rsid w:val="00BC37F7"/>
    <w:rsid w:val="00BF2AD8"/>
    <w:rsid w:val="00C01A32"/>
    <w:rsid w:val="00C17674"/>
    <w:rsid w:val="00C42DAD"/>
    <w:rsid w:val="00C62489"/>
    <w:rsid w:val="00C82897"/>
    <w:rsid w:val="00C9389D"/>
    <w:rsid w:val="00C952A1"/>
    <w:rsid w:val="00CD02BB"/>
    <w:rsid w:val="00D624A9"/>
    <w:rsid w:val="00DB04D0"/>
    <w:rsid w:val="00DC1588"/>
    <w:rsid w:val="00DD4C5E"/>
    <w:rsid w:val="00E07A5B"/>
    <w:rsid w:val="00E553E3"/>
    <w:rsid w:val="00E554EB"/>
    <w:rsid w:val="00E559A0"/>
    <w:rsid w:val="00E55B07"/>
    <w:rsid w:val="00E6296D"/>
    <w:rsid w:val="00E827DC"/>
    <w:rsid w:val="00EB385F"/>
    <w:rsid w:val="00ED5AEF"/>
    <w:rsid w:val="00EE0F9C"/>
    <w:rsid w:val="00EE39AC"/>
    <w:rsid w:val="00EF2F22"/>
    <w:rsid w:val="00F021B5"/>
    <w:rsid w:val="00F25594"/>
    <w:rsid w:val="00F437A2"/>
    <w:rsid w:val="00F43CB5"/>
    <w:rsid w:val="00F46F9B"/>
    <w:rsid w:val="00F53AD2"/>
    <w:rsid w:val="00F5526F"/>
    <w:rsid w:val="00F73660"/>
    <w:rsid w:val="00F815BC"/>
    <w:rsid w:val="00F84CF2"/>
    <w:rsid w:val="00F8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DA1A"/>
  <w15:docId w15:val="{B10C8B93-D93E-4C7E-97BE-B2F3361A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D7"/>
  </w:style>
  <w:style w:type="paragraph" w:styleId="1">
    <w:name w:val="heading 1"/>
    <w:basedOn w:val="a"/>
    <w:next w:val="a"/>
    <w:link w:val="10"/>
    <w:qFormat/>
    <w:rsid w:val="009205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05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205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0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9205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437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F437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F5526F"/>
    <w:pPr>
      <w:ind w:left="720"/>
      <w:contextualSpacing/>
    </w:pPr>
  </w:style>
  <w:style w:type="paragraph" w:customStyle="1" w:styleId="formattext">
    <w:name w:val="formattext"/>
    <w:basedOn w:val="a"/>
    <w:rsid w:val="0093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2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2897"/>
  </w:style>
  <w:style w:type="paragraph" w:styleId="ab">
    <w:name w:val="Balloon Text"/>
    <w:basedOn w:val="a"/>
    <w:link w:val="ac"/>
    <w:uiPriority w:val="99"/>
    <w:semiHidden/>
    <w:unhideWhenUsed/>
    <w:rsid w:val="0025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AD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4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9118-F78D-4DC8-BE49-DE596FD0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 Евгений Вильевич</dc:creator>
  <cp:keywords/>
  <dc:description/>
  <cp:lastModifiedBy>SED</cp:lastModifiedBy>
  <cp:revision>3</cp:revision>
  <cp:lastPrinted>2026-02-05T05:33:00Z</cp:lastPrinted>
  <dcterms:created xsi:type="dcterms:W3CDTF">2026-02-06T10:20:00Z</dcterms:created>
  <dcterms:modified xsi:type="dcterms:W3CDTF">2026-02-06T10:37:00Z</dcterms:modified>
</cp:coreProperties>
</file>